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5299" w:rsidRPr="00175299" w:rsidRDefault="00175299" w:rsidP="00175299">
      <w:pPr>
        <w:spacing w:after="120" w:line="240" w:lineRule="auto"/>
        <w:outlineLvl w:val="1"/>
        <w:rPr>
          <w:rFonts w:ascii="Segoe UI" w:eastAsia="Times New Roman" w:hAnsi="Segoe UI" w:cs="Segoe UI"/>
          <w:b/>
          <w:bCs/>
          <w:color w:val="000000"/>
          <w:sz w:val="31"/>
          <w:szCs w:val="31"/>
        </w:rPr>
      </w:pPr>
      <w:r>
        <w:rPr>
          <w:rFonts w:ascii="Segoe UI" w:eastAsia="Times New Roman" w:hAnsi="Segoe UI" w:cs="Segoe UI"/>
          <w:b/>
          <w:bCs/>
          <w:color w:val="000000"/>
          <w:sz w:val="31"/>
          <w:szCs w:val="31"/>
        </w:rPr>
        <w:t>CHILD CARE PROVIDER RECOVERY PROGRAM</w:t>
      </w:r>
    </w:p>
    <w:p w:rsidR="00175299" w:rsidRPr="00105459" w:rsidRDefault="00175299" w:rsidP="00175299">
      <w:pPr>
        <w:spacing w:after="0" w:line="240" w:lineRule="auto"/>
        <w:rPr>
          <w:rFonts w:ascii="Times New Roman" w:hAnsi="Times New Roman" w:cs="Times New Roman"/>
          <w:sz w:val="24"/>
          <w:szCs w:val="24"/>
        </w:rPr>
      </w:pPr>
      <w:r w:rsidRPr="00105459">
        <w:rPr>
          <w:rFonts w:ascii="Times New Roman" w:eastAsia="Times New Roman" w:hAnsi="Times New Roman" w:cs="Times New Roman"/>
          <w:color w:val="000000"/>
          <w:sz w:val="24"/>
          <w:szCs w:val="24"/>
        </w:rPr>
        <w:t xml:space="preserve">The Child Care Provider Recovery Program provides grants to child care centers that have had to close their doors </w:t>
      </w:r>
      <w:r w:rsidR="00521800">
        <w:rPr>
          <w:rFonts w:ascii="Times New Roman" w:eastAsia="Times New Roman" w:hAnsi="Times New Roman" w:cs="Times New Roman"/>
          <w:color w:val="000000"/>
          <w:sz w:val="24"/>
          <w:szCs w:val="24"/>
        </w:rPr>
        <w:t>or have had difficulties remaining open</w:t>
      </w:r>
      <w:r w:rsidR="00521800" w:rsidRPr="00105459">
        <w:rPr>
          <w:rFonts w:ascii="Times New Roman" w:eastAsia="Times New Roman" w:hAnsi="Times New Roman" w:cs="Times New Roman"/>
          <w:color w:val="000000"/>
          <w:sz w:val="24"/>
          <w:szCs w:val="24"/>
        </w:rPr>
        <w:t xml:space="preserve"> </w:t>
      </w:r>
      <w:r w:rsidR="00521800">
        <w:rPr>
          <w:rFonts w:ascii="Times New Roman" w:eastAsia="Times New Roman" w:hAnsi="Times New Roman" w:cs="Times New Roman"/>
          <w:color w:val="000000"/>
          <w:sz w:val="24"/>
          <w:szCs w:val="24"/>
        </w:rPr>
        <w:t>during</w:t>
      </w:r>
      <w:r w:rsidRPr="00105459">
        <w:rPr>
          <w:rFonts w:ascii="Times New Roman" w:eastAsia="Times New Roman" w:hAnsi="Times New Roman" w:cs="Times New Roman"/>
          <w:color w:val="000000"/>
          <w:sz w:val="24"/>
          <w:szCs w:val="24"/>
        </w:rPr>
        <w:t xml:space="preserve"> the COVID-19 pandemic. </w:t>
      </w:r>
    </w:p>
    <w:p w:rsidR="00175299" w:rsidRDefault="00175299" w:rsidP="00175299">
      <w:pPr>
        <w:spacing w:after="0" w:line="240" w:lineRule="auto"/>
        <w:rPr>
          <w:rFonts w:ascii="Times New Roman" w:eastAsia="Times New Roman" w:hAnsi="Times New Roman" w:cs="Times New Roman"/>
          <w:color w:val="000000"/>
          <w:sz w:val="24"/>
          <w:szCs w:val="24"/>
        </w:rPr>
      </w:pPr>
    </w:p>
    <w:p w:rsidR="005514FD" w:rsidRPr="00105459" w:rsidRDefault="005514FD" w:rsidP="00175299">
      <w:pPr>
        <w:spacing w:after="0" w:line="240" w:lineRule="auto"/>
        <w:rPr>
          <w:rFonts w:ascii="Times New Roman" w:eastAsia="Times New Roman" w:hAnsi="Times New Roman" w:cs="Times New Roman"/>
          <w:color w:val="000000"/>
          <w:sz w:val="24"/>
          <w:szCs w:val="24"/>
        </w:rPr>
      </w:pPr>
      <w:r w:rsidRPr="00175299">
        <w:rPr>
          <w:rFonts w:ascii="Times New Roman" w:eastAsia="Times New Roman" w:hAnsi="Times New Roman" w:cs="Times New Roman"/>
          <w:b/>
          <w:bCs/>
          <w:color w:val="000000"/>
          <w:sz w:val="24"/>
          <w:szCs w:val="24"/>
          <w:u w:val="single"/>
        </w:rPr>
        <w:t>PURPOSE:</w:t>
      </w:r>
    </w:p>
    <w:p w:rsidR="00175299" w:rsidRPr="00105459" w:rsidRDefault="00BC58CD" w:rsidP="00175299">
      <w:pPr>
        <w:rPr>
          <w:rFonts w:ascii="Times New Roman" w:hAnsi="Times New Roman" w:cs="Times New Roman"/>
          <w:sz w:val="24"/>
          <w:szCs w:val="24"/>
        </w:rPr>
      </w:pPr>
      <w:r>
        <w:rPr>
          <w:rFonts w:ascii="Times New Roman" w:hAnsi="Times New Roman" w:cs="Times New Roman"/>
          <w:sz w:val="24"/>
          <w:szCs w:val="24"/>
        </w:rPr>
        <w:t xml:space="preserve">County Executive Angela </w:t>
      </w:r>
      <w:proofErr w:type="spellStart"/>
      <w:r>
        <w:rPr>
          <w:rFonts w:ascii="Times New Roman" w:hAnsi="Times New Roman" w:cs="Times New Roman"/>
          <w:sz w:val="24"/>
          <w:szCs w:val="24"/>
        </w:rPr>
        <w:t>Alsobrooks</w:t>
      </w:r>
      <w:proofErr w:type="spellEnd"/>
      <w:r>
        <w:rPr>
          <w:rFonts w:ascii="Times New Roman" w:hAnsi="Times New Roman" w:cs="Times New Roman"/>
          <w:sz w:val="24"/>
          <w:szCs w:val="24"/>
        </w:rPr>
        <w:t xml:space="preserve"> announced an appropriation of </w:t>
      </w:r>
      <w:r w:rsidR="00175299" w:rsidRPr="00105459">
        <w:rPr>
          <w:rFonts w:ascii="Times New Roman" w:hAnsi="Times New Roman" w:cs="Times New Roman"/>
          <w:sz w:val="24"/>
          <w:szCs w:val="24"/>
        </w:rPr>
        <w:t xml:space="preserve">$2 million of CARES Act funding to assist with the reopening of those child care centers and family/home-based child care programs that have had difficulty reopening </w:t>
      </w:r>
      <w:r w:rsidR="00521800">
        <w:rPr>
          <w:rFonts w:ascii="Times New Roman" w:hAnsi="Times New Roman" w:cs="Times New Roman"/>
          <w:sz w:val="24"/>
          <w:szCs w:val="24"/>
        </w:rPr>
        <w:t xml:space="preserve">and </w:t>
      </w:r>
      <w:r w:rsidR="005E53F1">
        <w:rPr>
          <w:rFonts w:ascii="Times New Roman" w:hAnsi="Times New Roman" w:cs="Times New Roman"/>
          <w:sz w:val="24"/>
          <w:szCs w:val="24"/>
        </w:rPr>
        <w:t xml:space="preserve">to assist </w:t>
      </w:r>
      <w:r w:rsidR="00521800">
        <w:rPr>
          <w:rFonts w:ascii="Times New Roman" w:hAnsi="Times New Roman" w:cs="Times New Roman"/>
          <w:sz w:val="24"/>
          <w:szCs w:val="24"/>
        </w:rPr>
        <w:t xml:space="preserve">centers that remained open and have experienced financial </w:t>
      </w:r>
      <w:proofErr w:type="spellStart"/>
      <w:r w:rsidR="00521800">
        <w:rPr>
          <w:rFonts w:ascii="Times New Roman" w:hAnsi="Times New Roman" w:cs="Times New Roman"/>
          <w:sz w:val="24"/>
          <w:szCs w:val="24"/>
        </w:rPr>
        <w:t>loses</w:t>
      </w:r>
      <w:proofErr w:type="spellEnd"/>
      <w:r w:rsidR="005E53F1">
        <w:rPr>
          <w:rFonts w:ascii="Times New Roman" w:hAnsi="Times New Roman" w:cs="Times New Roman"/>
          <w:sz w:val="24"/>
          <w:szCs w:val="24"/>
        </w:rPr>
        <w:t xml:space="preserve"> due to COVID-19</w:t>
      </w:r>
      <w:r w:rsidR="00521800">
        <w:rPr>
          <w:rFonts w:ascii="Times New Roman" w:hAnsi="Times New Roman" w:cs="Times New Roman"/>
          <w:sz w:val="24"/>
          <w:szCs w:val="24"/>
        </w:rPr>
        <w:t>.</w:t>
      </w:r>
      <w:r w:rsidR="00175299" w:rsidRPr="00105459">
        <w:rPr>
          <w:rFonts w:ascii="Times New Roman" w:hAnsi="Times New Roman" w:cs="Times New Roman"/>
          <w:sz w:val="24"/>
          <w:szCs w:val="24"/>
        </w:rPr>
        <w:t xml:space="preserve">  </w:t>
      </w:r>
      <w:proofErr w:type="gramStart"/>
      <w:r w:rsidR="00175299" w:rsidRPr="00105459">
        <w:rPr>
          <w:rFonts w:ascii="Times New Roman" w:hAnsi="Times New Roman" w:cs="Times New Roman"/>
          <w:sz w:val="24"/>
          <w:szCs w:val="24"/>
        </w:rPr>
        <w:t>Of</w:t>
      </w:r>
      <w:proofErr w:type="gramEnd"/>
      <w:r w:rsidR="00175299" w:rsidRPr="00105459">
        <w:rPr>
          <w:rFonts w:ascii="Times New Roman" w:hAnsi="Times New Roman" w:cs="Times New Roman"/>
          <w:sz w:val="24"/>
          <w:szCs w:val="24"/>
        </w:rPr>
        <w:t xml:space="preserve"> the amount appropriated:</w:t>
      </w:r>
    </w:p>
    <w:p w:rsidR="00175299" w:rsidRPr="00105459" w:rsidRDefault="00175299" w:rsidP="00175299">
      <w:pPr>
        <w:pStyle w:val="ListParagraph"/>
        <w:numPr>
          <w:ilvl w:val="0"/>
          <w:numId w:val="3"/>
        </w:numPr>
        <w:rPr>
          <w:rFonts w:ascii="Times New Roman" w:hAnsi="Times New Roman" w:cs="Times New Roman"/>
          <w:sz w:val="24"/>
          <w:szCs w:val="24"/>
        </w:rPr>
      </w:pPr>
      <w:r w:rsidRPr="00105459">
        <w:rPr>
          <w:rFonts w:ascii="Times New Roman" w:hAnsi="Times New Roman" w:cs="Times New Roman"/>
          <w:sz w:val="24"/>
          <w:szCs w:val="24"/>
        </w:rPr>
        <w:t>$1.4 million is targeted to licensed child care centers</w:t>
      </w:r>
    </w:p>
    <w:p w:rsidR="00175299" w:rsidRDefault="00175299" w:rsidP="00175299">
      <w:pPr>
        <w:pStyle w:val="ListParagraph"/>
        <w:numPr>
          <w:ilvl w:val="0"/>
          <w:numId w:val="3"/>
        </w:numPr>
        <w:rPr>
          <w:rFonts w:ascii="Times New Roman" w:hAnsi="Times New Roman" w:cs="Times New Roman"/>
          <w:sz w:val="24"/>
          <w:szCs w:val="24"/>
        </w:rPr>
      </w:pPr>
      <w:r w:rsidRPr="00105459">
        <w:rPr>
          <w:rFonts w:ascii="Times New Roman" w:hAnsi="Times New Roman" w:cs="Times New Roman"/>
          <w:sz w:val="24"/>
          <w:szCs w:val="24"/>
        </w:rPr>
        <w:t>$600,000 is targeted to registered family child care homes</w:t>
      </w:r>
    </w:p>
    <w:p w:rsidR="007C1E5C" w:rsidRDefault="007C1E5C" w:rsidP="007C1E5C">
      <w:pPr>
        <w:rPr>
          <w:rFonts w:ascii="Times New Roman" w:hAnsi="Times New Roman" w:cs="Times New Roman"/>
          <w:sz w:val="24"/>
          <w:szCs w:val="24"/>
        </w:rPr>
      </w:pPr>
    </w:p>
    <w:p w:rsidR="00105459" w:rsidRPr="007C1E5C" w:rsidRDefault="007C1E5C" w:rsidP="007C1E5C">
      <w:pPr>
        <w:rPr>
          <w:rFonts w:ascii="Times New Roman" w:hAnsi="Times New Roman" w:cs="Times New Roman"/>
          <w:sz w:val="24"/>
          <w:szCs w:val="24"/>
        </w:rPr>
      </w:pPr>
      <w:r w:rsidRPr="00105459">
        <w:rPr>
          <w:rFonts w:ascii="Times New Roman" w:hAnsi="Times New Roman" w:cs="Times New Roman"/>
          <w:sz w:val="24"/>
          <w:szCs w:val="24"/>
        </w:rPr>
        <w:t xml:space="preserve">Child Care providers in Prince George’s County may apply for grants to cover expenses through the Child Care Provider Recovery Program.  Eligible child care providers may receive a grant up to $20,000 for licensed child care centers and up to $3,000 for registered family child care homes. </w:t>
      </w:r>
    </w:p>
    <w:p w:rsidR="00617CC7" w:rsidRPr="005E53F1" w:rsidRDefault="00521800" w:rsidP="00175299">
      <w:pPr>
        <w:rPr>
          <w:rFonts w:ascii="Times New Roman" w:eastAsia="Times New Roman" w:hAnsi="Times New Roman" w:cs="Times New Roman"/>
          <w:b/>
          <w:color w:val="000000"/>
          <w:sz w:val="24"/>
          <w:szCs w:val="24"/>
        </w:rPr>
      </w:pPr>
      <w:r w:rsidRPr="005E53F1">
        <w:rPr>
          <w:rFonts w:ascii="Times New Roman" w:eastAsia="Times New Roman" w:hAnsi="Times New Roman" w:cs="Times New Roman"/>
          <w:b/>
          <w:color w:val="000000"/>
          <w:sz w:val="24"/>
          <w:szCs w:val="24"/>
        </w:rPr>
        <w:t>The deadline to apply is December 11, 2020.</w:t>
      </w:r>
    </w:p>
    <w:p w:rsidR="00175299" w:rsidRPr="00175299" w:rsidRDefault="00175299" w:rsidP="00175299">
      <w:pPr>
        <w:spacing w:after="0" w:line="240" w:lineRule="auto"/>
        <w:rPr>
          <w:rFonts w:ascii="Times New Roman" w:eastAsia="Times New Roman" w:hAnsi="Times New Roman" w:cs="Times New Roman"/>
          <w:color w:val="000000"/>
          <w:sz w:val="24"/>
          <w:szCs w:val="24"/>
        </w:rPr>
      </w:pPr>
      <w:r w:rsidRPr="00175299">
        <w:rPr>
          <w:rFonts w:ascii="Times New Roman" w:eastAsia="Times New Roman" w:hAnsi="Times New Roman" w:cs="Times New Roman"/>
          <w:b/>
          <w:bCs/>
          <w:color w:val="000000"/>
          <w:sz w:val="24"/>
          <w:szCs w:val="24"/>
          <w:u w:val="single"/>
        </w:rPr>
        <w:t>ELIGIBILITY:</w:t>
      </w:r>
    </w:p>
    <w:p w:rsidR="00175299" w:rsidRPr="00105459" w:rsidRDefault="00175299" w:rsidP="00175299">
      <w:pPr>
        <w:pStyle w:val="ListParagraph"/>
        <w:numPr>
          <w:ilvl w:val="0"/>
          <w:numId w:val="5"/>
        </w:numPr>
        <w:rPr>
          <w:rFonts w:ascii="Times New Roman" w:hAnsi="Times New Roman" w:cs="Times New Roman"/>
          <w:sz w:val="24"/>
          <w:szCs w:val="24"/>
        </w:rPr>
      </w:pPr>
      <w:r w:rsidRPr="00105459">
        <w:rPr>
          <w:rFonts w:ascii="Times New Roman" w:hAnsi="Times New Roman" w:cs="Times New Roman"/>
          <w:sz w:val="24"/>
          <w:szCs w:val="24"/>
        </w:rPr>
        <w:t xml:space="preserve">Have a center that is currently closed or have recently reopened </w:t>
      </w:r>
      <w:r w:rsidR="007C1E5C">
        <w:rPr>
          <w:rFonts w:ascii="Times New Roman" w:hAnsi="Times New Roman" w:cs="Times New Roman"/>
          <w:sz w:val="24"/>
          <w:szCs w:val="24"/>
        </w:rPr>
        <w:t>after</w:t>
      </w:r>
      <w:r w:rsidRPr="00105459">
        <w:rPr>
          <w:rFonts w:ascii="Times New Roman" w:hAnsi="Times New Roman" w:cs="Times New Roman"/>
          <w:sz w:val="24"/>
          <w:szCs w:val="24"/>
        </w:rPr>
        <w:t xml:space="preserve"> </w:t>
      </w:r>
      <w:r w:rsidR="00521800">
        <w:rPr>
          <w:rFonts w:ascii="Times New Roman" w:hAnsi="Times New Roman" w:cs="Times New Roman"/>
          <w:sz w:val="24"/>
          <w:szCs w:val="24"/>
        </w:rPr>
        <w:t>June 1</w:t>
      </w:r>
      <w:r w:rsidRPr="002836BB">
        <w:rPr>
          <w:rFonts w:ascii="Times New Roman" w:hAnsi="Times New Roman" w:cs="Times New Roman"/>
          <w:sz w:val="24"/>
          <w:szCs w:val="24"/>
        </w:rPr>
        <w:t>, 2020</w:t>
      </w:r>
      <w:r w:rsidR="00617CC7" w:rsidRPr="002836BB">
        <w:rPr>
          <w:rFonts w:ascii="Times New Roman" w:hAnsi="Times New Roman" w:cs="Times New Roman"/>
          <w:sz w:val="24"/>
          <w:szCs w:val="24"/>
        </w:rPr>
        <w:t>;</w:t>
      </w:r>
      <w:r w:rsidR="00521800">
        <w:rPr>
          <w:rFonts w:ascii="Times New Roman" w:hAnsi="Times New Roman" w:cs="Times New Roman"/>
          <w:sz w:val="24"/>
          <w:szCs w:val="24"/>
        </w:rPr>
        <w:t xml:space="preserve"> C</w:t>
      </w:r>
      <w:bookmarkStart w:id="0" w:name="_GoBack"/>
      <w:bookmarkEnd w:id="0"/>
      <w:r w:rsidR="00521800">
        <w:rPr>
          <w:rFonts w:ascii="Times New Roman" w:hAnsi="Times New Roman" w:cs="Times New Roman"/>
          <w:sz w:val="24"/>
          <w:szCs w:val="24"/>
        </w:rPr>
        <w:t>enters that remained open are now eligible to apply. (Criteria Modified 11.23.2020)</w:t>
      </w:r>
    </w:p>
    <w:p w:rsidR="00175299" w:rsidRPr="00105459" w:rsidRDefault="00175299" w:rsidP="00175299">
      <w:pPr>
        <w:pStyle w:val="ListParagraph"/>
        <w:numPr>
          <w:ilvl w:val="0"/>
          <w:numId w:val="5"/>
        </w:numPr>
        <w:rPr>
          <w:rFonts w:ascii="Times New Roman" w:hAnsi="Times New Roman" w:cs="Times New Roman"/>
          <w:sz w:val="24"/>
          <w:szCs w:val="24"/>
        </w:rPr>
      </w:pPr>
      <w:r w:rsidRPr="00105459">
        <w:rPr>
          <w:rFonts w:ascii="Times New Roman" w:hAnsi="Times New Roman" w:cs="Times New Roman"/>
          <w:sz w:val="24"/>
          <w:szCs w:val="24"/>
        </w:rPr>
        <w:t xml:space="preserve">Have a </w:t>
      </w:r>
      <w:r w:rsidRPr="00130EB5">
        <w:rPr>
          <w:rFonts w:ascii="Times New Roman" w:hAnsi="Times New Roman" w:cs="Times New Roman"/>
          <w:b/>
          <w:sz w:val="24"/>
          <w:szCs w:val="24"/>
        </w:rPr>
        <w:t>licensed</w:t>
      </w:r>
      <w:r w:rsidRPr="00105459">
        <w:rPr>
          <w:rFonts w:ascii="Times New Roman" w:hAnsi="Times New Roman" w:cs="Times New Roman"/>
          <w:sz w:val="24"/>
          <w:szCs w:val="24"/>
        </w:rPr>
        <w:t xml:space="preserve"> child care center or registered family child care or large family child care home located in the County; </w:t>
      </w:r>
    </w:p>
    <w:p w:rsidR="00175299" w:rsidRPr="00105459" w:rsidRDefault="00175299" w:rsidP="00175299">
      <w:pPr>
        <w:pStyle w:val="ListParagraph"/>
        <w:numPr>
          <w:ilvl w:val="0"/>
          <w:numId w:val="5"/>
        </w:numPr>
        <w:rPr>
          <w:rFonts w:ascii="Times New Roman" w:hAnsi="Times New Roman" w:cs="Times New Roman"/>
          <w:sz w:val="24"/>
          <w:szCs w:val="24"/>
        </w:rPr>
      </w:pPr>
      <w:r w:rsidRPr="00105459">
        <w:rPr>
          <w:rFonts w:ascii="Times New Roman" w:hAnsi="Times New Roman" w:cs="Times New Roman"/>
          <w:sz w:val="24"/>
          <w:szCs w:val="24"/>
        </w:rPr>
        <w:t>Must be in “good standing” with the State of Maryland;</w:t>
      </w:r>
    </w:p>
    <w:p w:rsidR="00175299" w:rsidRPr="00105459" w:rsidRDefault="00175299" w:rsidP="00175299">
      <w:pPr>
        <w:pStyle w:val="ListParagraph"/>
        <w:numPr>
          <w:ilvl w:val="0"/>
          <w:numId w:val="4"/>
        </w:numPr>
        <w:rPr>
          <w:rFonts w:ascii="Times New Roman" w:hAnsi="Times New Roman" w:cs="Times New Roman"/>
          <w:sz w:val="24"/>
          <w:szCs w:val="24"/>
        </w:rPr>
      </w:pPr>
      <w:r w:rsidRPr="00105459">
        <w:rPr>
          <w:rFonts w:ascii="Times New Roman" w:hAnsi="Times New Roman" w:cs="Times New Roman"/>
          <w:sz w:val="24"/>
          <w:szCs w:val="24"/>
        </w:rPr>
        <w:t xml:space="preserve">Provide child care to children from birth to the age of five; </w:t>
      </w:r>
    </w:p>
    <w:p w:rsidR="00175299" w:rsidRPr="00105459" w:rsidRDefault="00175299" w:rsidP="00175299">
      <w:pPr>
        <w:pStyle w:val="ListParagraph"/>
        <w:numPr>
          <w:ilvl w:val="0"/>
          <w:numId w:val="4"/>
        </w:numPr>
        <w:rPr>
          <w:rFonts w:ascii="Times New Roman" w:hAnsi="Times New Roman" w:cs="Times New Roman"/>
          <w:sz w:val="24"/>
          <w:szCs w:val="24"/>
        </w:rPr>
      </w:pPr>
      <w:r w:rsidRPr="00105459">
        <w:rPr>
          <w:rFonts w:ascii="Times New Roman" w:hAnsi="Times New Roman" w:cs="Times New Roman"/>
          <w:sz w:val="24"/>
          <w:szCs w:val="24"/>
        </w:rPr>
        <w:t xml:space="preserve">Have incurred financial losses caused directly or indirectly by the COVID-19 public health emergency; </w:t>
      </w:r>
    </w:p>
    <w:p w:rsidR="00175299" w:rsidRDefault="00175299" w:rsidP="00175299">
      <w:pPr>
        <w:pStyle w:val="ListParagraph"/>
        <w:numPr>
          <w:ilvl w:val="0"/>
          <w:numId w:val="4"/>
        </w:numPr>
        <w:rPr>
          <w:rFonts w:ascii="Times New Roman" w:hAnsi="Times New Roman" w:cs="Times New Roman"/>
          <w:sz w:val="24"/>
          <w:szCs w:val="24"/>
        </w:rPr>
      </w:pPr>
      <w:r w:rsidRPr="00105459">
        <w:rPr>
          <w:rFonts w:ascii="Times New Roman" w:hAnsi="Times New Roman" w:cs="Times New Roman"/>
          <w:sz w:val="24"/>
          <w:szCs w:val="24"/>
        </w:rPr>
        <w:t xml:space="preserve">Not be in bankruptcy or litigation </w:t>
      </w:r>
    </w:p>
    <w:p w:rsidR="00105459" w:rsidRDefault="00617CC7" w:rsidP="00175299">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Have</w:t>
      </w:r>
      <w:r w:rsidR="00105459">
        <w:rPr>
          <w:rFonts w:ascii="Times New Roman" w:hAnsi="Times New Roman" w:cs="Times New Roman"/>
          <w:sz w:val="24"/>
          <w:szCs w:val="24"/>
        </w:rPr>
        <w:t xml:space="preserve"> not received funds/support from </w:t>
      </w:r>
      <w:r w:rsidR="009F455B">
        <w:rPr>
          <w:rFonts w:ascii="Times New Roman" w:hAnsi="Times New Roman" w:cs="Times New Roman"/>
          <w:sz w:val="24"/>
          <w:szCs w:val="24"/>
        </w:rPr>
        <w:t>other</w:t>
      </w:r>
      <w:r w:rsidR="00105459">
        <w:rPr>
          <w:rFonts w:ascii="Times New Roman" w:hAnsi="Times New Roman" w:cs="Times New Roman"/>
          <w:sz w:val="24"/>
          <w:szCs w:val="24"/>
        </w:rPr>
        <w:t xml:space="preserve"> county COVID-19 recovery business relief programs;</w:t>
      </w:r>
    </w:p>
    <w:p w:rsidR="00175299" w:rsidRPr="00105459" w:rsidRDefault="00175299" w:rsidP="00175299">
      <w:pPr>
        <w:pStyle w:val="ListParagraph"/>
        <w:rPr>
          <w:rFonts w:ascii="Times New Roman" w:hAnsi="Times New Roman" w:cs="Times New Roman"/>
          <w:sz w:val="24"/>
          <w:szCs w:val="24"/>
        </w:rPr>
      </w:pPr>
    </w:p>
    <w:p w:rsidR="00105459" w:rsidRPr="00105459" w:rsidRDefault="00105459" w:rsidP="00105459">
      <w:pPr>
        <w:pStyle w:val="ListParagraph"/>
        <w:rPr>
          <w:rFonts w:ascii="Times New Roman" w:eastAsia="Times New Roman" w:hAnsi="Times New Roman" w:cs="Times New Roman"/>
          <w:color w:val="000000"/>
          <w:sz w:val="24"/>
          <w:szCs w:val="24"/>
        </w:rPr>
      </w:pPr>
    </w:p>
    <w:p w:rsidR="00162C5D" w:rsidRDefault="00175299" w:rsidP="00175299">
      <w:pPr>
        <w:rPr>
          <w:rFonts w:ascii="Times New Roman" w:eastAsia="Times New Roman" w:hAnsi="Times New Roman" w:cs="Times New Roman"/>
          <w:color w:val="000000"/>
          <w:sz w:val="24"/>
          <w:szCs w:val="24"/>
        </w:rPr>
      </w:pPr>
      <w:r w:rsidRPr="00175299">
        <w:rPr>
          <w:rFonts w:ascii="Times New Roman" w:eastAsia="Times New Roman" w:hAnsi="Times New Roman" w:cs="Times New Roman"/>
          <w:b/>
          <w:bCs/>
          <w:color w:val="000000"/>
          <w:sz w:val="24"/>
          <w:szCs w:val="24"/>
          <w:u w:val="single"/>
        </w:rPr>
        <w:t>HOW TO APPLY:</w:t>
      </w:r>
      <w:r w:rsidRPr="00175299">
        <w:rPr>
          <w:rFonts w:ascii="Times New Roman" w:eastAsia="Times New Roman" w:hAnsi="Times New Roman" w:cs="Times New Roman"/>
          <w:color w:val="000000"/>
          <w:sz w:val="24"/>
          <w:szCs w:val="24"/>
        </w:rPr>
        <w:br/>
        <w:t xml:space="preserve">To apply for </w:t>
      </w:r>
      <w:r w:rsidR="00617CC7">
        <w:rPr>
          <w:rFonts w:ascii="Times New Roman" w:eastAsia="Times New Roman" w:hAnsi="Times New Roman" w:cs="Times New Roman"/>
          <w:color w:val="000000"/>
          <w:sz w:val="24"/>
          <w:szCs w:val="24"/>
        </w:rPr>
        <w:t>recovery funds</w:t>
      </w:r>
      <w:r w:rsidRPr="00175299">
        <w:rPr>
          <w:rFonts w:ascii="Times New Roman" w:eastAsia="Times New Roman" w:hAnsi="Times New Roman" w:cs="Times New Roman"/>
          <w:color w:val="000000"/>
          <w:sz w:val="24"/>
          <w:szCs w:val="24"/>
        </w:rPr>
        <w:t>, complete an online application by selecting “Start Application Online.” Retain your application number for future reference and save your application as you go. If you are unable to complete your application in one session, continue your application by us</w:t>
      </w:r>
      <w:r w:rsidR="00671627">
        <w:rPr>
          <w:rFonts w:ascii="Times New Roman" w:eastAsia="Times New Roman" w:hAnsi="Times New Roman" w:cs="Times New Roman"/>
          <w:color w:val="000000"/>
          <w:sz w:val="24"/>
          <w:szCs w:val="24"/>
        </w:rPr>
        <w:t>ing your application ID number.</w:t>
      </w:r>
      <w:r w:rsidRPr="00175299">
        <w:rPr>
          <w:rFonts w:ascii="Times New Roman" w:eastAsia="Times New Roman" w:hAnsi="Times New Roman" w:cs="Times New Roman"/>
          <w:color w:val="000000"/>
          <w:sz w:val="24"/>
          <w:szCs w:val="24"/>
        </w:rPr>
        <w:t xml:space="preserve"> Attach all required documentation items within the application portal. Once your application has been submitted, you will be unable to make any changes or attach any additional documents. Incomplete applications will not be considered.</w:t>
      </w:r>
    </w:p>
    <w:p w:rsidR="002836BB" w:rsidRPr="006F433F" w:rsidRDefault="002836BB" w:rsidP="002836BB">
      <w:pPr>
        <w:rPr>
          <w:rFonts w:ascii="Times New Roman" w:eastAsia="Times New Roman" w:hAnsi="Times New Roman" w:cs="Times New Roman"/>
          <w:color w:val="000000"/>
          <w:sz w:val="24"/>
          <w:szCs w:val="24"/>
        </w:rPr>
      </w:pPr>
      <w:r w:rsidRPr="006F433F">
        <w:rPr>
          <w:rFonts w:ascii="Times New Roman" w:hAnsi="Times New Roman" w:cs="Times New Roman"/>
          <w:sz w:val="24"/>
          <w:szCs w:val="24"/>
        </w:rPr>
        <w:t>Prior to submission of your application, confirm that your business is “Active” and in “Good Standing” by using SDAT’s free search using the link below. Evidence of Good Standing is required to complete the online application</w:t>
      </w:r>
    </w:p>
    <w:p w:rsidR="002836BB" w:rsidRPr="006F433F" w:rsidRDefault="005E53F1" w:rsidP="002836BB">
      <w:pPr>
        <w:rPr>
          <w:rFonts w:ascii="Times New Roman" w:eastAsia="Times New Roman" w:hAnsi="Times New Roman" w:cs="Times New Roman"/>
          <w:color w:val="000000"/>
          <w:sz w:val="24"/>
          <w:szCs w:val="24"/>
        </w:rPr>
      </w:pPr>
      <w:hyperlink r:id="rId5" w:history="1">
        <w:r w:rsidR="002836BB" w:rsidRPr="006F433F">
          <w:rPr>
            <w:rStyle w:val="Hyperlink"/>
            <w:rFonts w:ascii="Times New Roman" w:eastAsia="Times New Roman" w:hAnsi="Times New Roman" w:cs="Times New Roman"/>
            <w:sz w:val="24"/>
            <w:szCs w:val="24"/>
          </w:rPr>
          <w:t>https://egov.maryland.gov/BusinessExpress/EntitySearch</w:t>
        </w:r>
      </w:hyperlink>
    </w:p>
    <w:p w:rsidR="002836BB" w:rsidRPr="006F433F" w:rsidRDefault="002836BB" w:rsidP="002836BB">
      <w:pPr>
        <w:rPr>
          <w:rFonts w:ascii="proxima-nova" w:hAnsi="proxima-nova" w:cs="Arial"/>
          <w:sz w:val="24"/>
          <w:szCs w:val="24"/>
        </w:rPr>
      </w:pPr>
      <w:r w:rsidRPr="006F433F">
        <w:rPr>
          <w:rFonts w:ascii="proxima-nova" w:hAnsi="proxima-nova" w:cs="Arial"/>
          <w:sz w:val="24"/>
          <w:szCs w:val="24"/>
        </w:rPr>
        <w:t xml:space="preserve">If your business is not in good standing, you are not eligible to receive funds. If you need assistance with getting your business back in good standing, directions can be found at the link below and on the </w:t>
      </w:r>
      <w:hyperlink r:id="rId6" w:tgtFrame="_blank" w:history="1">
        <w:r w:rsidRPr="006F433F">
          <w:rPr>
            <w:rStyle w:val="Hyperlink"/>
            <w:rFonts w:ascii="proxima-nova" w:hAnsi="proxima-nova" w:cs="Arial"/>
            <w:sz w:val="24"/>
            <w:szCs w:val="24"/>
          </w:rPr>
          <w:t>attached checklist</w:t>
        </w:r>
      </w:hyperlink>
      <w:r w:rsidRPr="006F433F">
        <w:rPr>
          <w:rFonts w:ascii="proxima-nova" w:hAnsi="proxima-nova" w:cs="Arial"/>
          <w:sz w:val="24"/>
          <w:szCs w:val="24"/>
        </w:rPr>
        <w:t xml:space="preserve">. </w:t>
      </w:r>
    </w:p>
    <w:p w:rsidR="002836BB" w:rsidRDefault="005E53F1" w:rsidP="002836BB">
      <w:pPr>
        <w:rPr>
          <w:rFonts w:ascii="Times New Roman" w:eastAsia="Times New Roman" w:hAnsi="Times New Roman" w:cs="Times New Roman"/>
          <w:color w:val="000000"/>
          <w:sz w:val="24"/>
          <w:szCs w:val="24"/>
        </w:rPr>
      </w:pPr>
      <w:hyperlink r:id="rId7" w:history="1">
        <w:r w:rsidR="002836BB" w:rsidRPr="009E1C9B">
          <w:rPr>
            <w:rStyle w:val="Hyperlink"/>
            <w:rFonts w:ascii="Times New Roman" w:eastAsia="Times New Roman" w:hAnsi="Times New Roman" w:cs="Times New Roman"/>
            <w:sz w:val="24"/>
            <w:szCs w:val="24"/>
          </w:rPr>
          <w:t>https://businessexpress.maryland.gov/manage/maintain-good-standing-status</w:t>
        </w:r>
      </w:hyperlink>
    </w:p>
    <w:p w:rsidR="00175299" w:rsidRPr="00105459" w:rsidRDefault="00175299" w:rsidP="00175299">
      <w:pPr>
        <w:rPr>
          <w:rFonts w:ascii="Times New Roman" w:eastAsia="Times New Roman" w:hAnsi="Times New Roman" w:cs="Times New Roman"/>
          <w:color w:val="000000"/>
          <w:sz w:val="24"/>
          <w:szCs w:val="24"/>
        </w:rPr>
      </w:pPr>
    </w:p>
    <w:p w:rsidR="00175299" w:rsidRDefault="00175299" w:rsidP="00175299">
      <w:pPr>
        <w:rPr>
          <w:rFonts w:ascii="Times New Roman" w:hAnsi="Times New Roman" w:cs="Times New Roman"/>
          <w:sz w:val="24"/>
          <w:szCs w:val="24"/>
        </w:rPr>
      </w:pPr>
      <w:r w:rsidRPr="00175299">
        <w:rPr>
          <w:rFonts w:ascii="Times New Roman" w:eastAsia="Times New Roman" w:hAnsi="Times New Roman" w:cs="Times New Roman"/>
          <w:b/>
          <w:bCs/>
          <w:color w:val="000000"/>
          <w:sz w:val="24"/>
          <w:szCs w:val="24"/>
          <w:u w:val="single"/>
        </w:rPr>
        <w:t>USE OF GRANT:</w:t>
      </w:r>
      <w:r w:rsidRPr="00175299">
        <w:rPr>
          <w:rFonts w:ascii="Times New Roman" w:eastAsia="Times New Roman" w:hAnsi="Times New Roman" w:cs="Times New Roman"/>
          <w:color w:val="000000"/>
          <w:sz w:val="24"/>
          <w:szCs w:val="24"/>
        </w:rPr>
        <w:br/>
      </w:r>
      <w:r w:rsidR="00F25037">
        <w:rPr>
          <w:rFonts w:ascii="Times New Roman" w:hAnsi="Times New Roman" w:cs="Times New Roman"/>
          <w:sz w:val="24"/>
          <w:szCs w:val="24"/>
        </w:rPr>
        <w:t>C</w:t>
      </w:r>
      <w:r w:rsidR="00F25037" w:rsidRPr="00105459">
        <w:rPr>
          <w:rFonts w:ascii="Times New Roman" w:hAnsi="Times New Roman" w:cs="Times New Roman"/>
          <w:sz w:val="24"/>
          <w:szCs w:val="24"/>
        </w:rPr>
        <w:t>hild care providers may receive a grant up to $20,000 for licensed child care centers and up to $3,000 for regi</w:t>
      </w:r>
      <w:r w:rsidR="00F25037">
        <w:rPr>
          <w:rFonts w:ascii="Times New Roman" w:hAnsi="Times New Roman" w:cs="Times New Roman"/>
          <w:sz w:val="24"/>
          <w:szCs w:val="24"/>
        </w:rPr>
        <w:t>stered family child care homes t</w:t>
      </w:r>
      <w:r w:rsidRPr="00175299">
        <w:rPr>
          <w:rFonts w:ascii="Times New Roman" w:eastAsia="Times New Roman" w:hAnsi="Times New Roman" w:cs="Times New Roman"/>
          <w:color w:val="000000"/>
          <w:sz w:val="24"/>
          <w:szCs w:val="24"/>
        </w:rPr>
        <w:t xml:space="preserve">o support </w:t>
      </w:r>
      <w:r w:rsidR="005514FD">
        <w:rPr>
          <w:rFonts w:ascii="Times New Roman" w:eastAsia="Times New Roman" w:hAnsi="Times New Roman" w:cs="Times New Roman"/>
          <w:color w:val="000000"/>
          <w:sz w:val="24"/>
          <w:szCs w:val="24"/>
        </w:rPr>
        <w:t>re-opening costs including personal protection equipment (PPE)</w:t>
      </w:r>
      <w:r w:rsidR="00F25037">
        <w:rPr>
          <w:rFonts w:ascii="Times New Roman" w:eastAsia="Times New Roman" w:hAnsi="Times New Roman" w:cs="Times New Roman"/>
          <w:color w:val="000000"/>
          <w:sz w:val="24"/>
          <w:szCs w:val="24"/>
        </w:rPr>
        <w:t>,</w:t>
      </w:r>
      <w:r w:rsidR="005514FD">
        <w:rPr>
          <w:rFonts w:ascii="Times New Roman" w:eastAsia="Times New Roman" w:hAnsi="Times New Roman" w:cs="Times New Roman"/>
          <w:color w:val="000000"/>
          <w:sz w:val="24"/>
          <w:szCs w:val="24"/>
        </w:rPr>
        <w:t xml:space="preserve"> </w:t>
      </w:r>
      <w:r w:rsidRPr="00175299">
        <w:rPr>
          <w:rFonts w:ascii="Times New Roman" w:eastAsia="Times New Roman" w:hAnsi="Times New Roman" w:cs="Times New Roman"/>
          <w:color w:val="000000"/>
          <w:sz w:val="24"/>
          <w:szCs w:val="24"/>
        </w:rPr>
        <w:t>payroll, supplie</w:t>
      </w:r>
      <w:r w:rsidR="00F25037">
        <w:rPr>
          <w:rFonts w:ascii="Times New Roman" w:eastAsia="Times New Roman" w:hAnsi="Times New Roman" w:cs="Times New Roman"/>
          <w:color w:val="000000"/>
          <w:sz w:val="24"/>
          <w:szCs w:val="24"/>
        </w:rPr>
        <w:t>s</w:t>
      </w:r>
      <w:r w:rsidRPr="00175299">
        <w:rPr>
          <w:rFonts w:ascii="Times New Roman" w:eastAsia="Times New Roman" w:hAnsi="Times New Roman" w:cs="Times New Roman"/>
          <w:color w:val="000000"/>
          <w:sz w:val="24"/>
          <w:szCs w:val="24"/>
        </w:rPr>
        <w:t>, rent, fixed debt payments and other business critical cash operating costs.</w:t>
      </w:r>
    </w:p>
    <w:p w:rsidR="00C27D63" w:rsidRPr="00C27D63" w:rsidRDefault="00C27D63" w:rsidP="00175299">
      <w:pPr>
        <w:rPr>
          <w:rFonts w:ascii="Times New Roman" w:hAnsi="Times New Roman" w:cs="Times New Roman"/>
          <w:sz w:val="24"/>
          <w:szCs w:val="24"/>
        </w:rPr>
      </w:pPr>
    </w:p>
    <w:p w:rsidR="005514FD" w:rsidRPr="007C1E5C" w:rsidRDefault="00175299" w:rsidP="005514FD">
      <w:pPr>
        <w:spacing w:after="0" w:line="240" w:lineRule="auto"/>
        <w:rPr>
          <w:rFonts w:ascii="Times New Roman" w:eastAsia="Times New Roman" w:hAnsi="Times New Roman" w:cs="Times New Roman"/>
          <w:color w:val="000000"/>
          <w:sz w:val="24"/>
          <w:szCs w:val="24"/>
        </w:rPr>
      </w:pPr>
      <w:r w:rsidRPr="00175299">
        <w:rPr>
          <w:rFonts w:ascii="Times New Roman" w:eastAsia="Times New Roman" w:hAnsi="Times New Roman" w:cs="Times New Roman"/>
          <w:b/>
          <w:bCs/>
          <w:color w:val="000000"/>
          <w:sz w:val="24"/>
          <w:szCs w:val="24"/>
          <w:u w:val="single"/>
        </w:rPr>
        <w:t>REQUIRED DOCUMENTS:</w:t>
      </w:r>
      <w:r w:rsidRPr="00175299">
        <w:rPr>
          <w:rFonts w:ascii="Times New Roman" w:eastAsia="Times New Roman" w:hAnsi="Times New Roman" w:cs="Times New Roman"/>
          <w:color w:val="000000"/>
          <w:sz w:val="24"/>
          <w:szCs w:val="24"/>
        </w:rPr>
        <w:br/>
      </w:r>
    </w:p>
    <w:p w:rsidR="00777D38" w:rsidRPr="00777D38" w:rsidRDefault="009F455B" w:rsidP="00777D38">
      <w:pPr>
        <w:pStyle w:val="ListParagraph"/>
        <w:numPr>
          <w:ilvl w:val="0"/>
          <w:numId w:val="7"/>
        </w:numPr>
        <w:rPr>
          <w:rFonts w:ascii="Times New Roman" w:eastAsia="Times New Roman" w:hAnsi="Times New Roman" w:cs="Times New Roman"/>
          <w:color w:val="000000"/>
          <w:sz w:val="24"/>
          <w:szCs w:val="24"/>
        </w:rPr>
      </w:pPr>
      <w:r w:rsidRPr="007C1E5C">
        <w:rPr>
          <w:rFonts w:ascii="Times New Roman" w:eastAsia="Times New Roman" w:hAnsi="Times New Roman" w:cs="Times New Roman"/>
          <w:color w:val="000000"/>
          <w:sz w:val="24"/>
          <w:szCs w:val="24"/>
        </w:rPr>
        <w:t xml:space="preserve">Complete Online Application </w:t>
      </w:r>
    </w:p>
    <w:p w:rsidR="00777D38" w:rsidRDefault="00777D38" w:rsidP="00777D38">
      <w:pPr>
        <w:pStyle w:val="Default"/>
        <w:numPr>
          <w:ilvl w:val="0"/>
          <w:numId w:val="7"/>
        </w:numPr>
      </w:pPr>
      <w:r>
        <w:t xml:space="preserve">A copy of your Maryland State Department of Education (MSDE) License </w:t>
      </w:r>
    </w:p>
    <w:p w:rsidR="005514FD" w:rsidRPr="007C1E5C" w:rsidRDefault="005514FD" w:rsidP="005514FD">
      <w:pPr>
        <w:pStyle w:val="ListParagraph"/>
        <w:numPr>
          <w:ilvl w:val="0"/>
          <w:numId w:val="7"/>
        </w:numPr>
        <w:rPr>
          <w:rFonts w:ascii="Times New Roman" w:eastAsia="Times New Roman" w:hAnsi="Times New Roman" w:cs="Times New Roman"/>
          <w:color w:val="000000"/>
          <w:sz w:val="24"/>
          <w:szCs w:val="24"/>
        </w:rPr>
      </w:pPr>
      <w:r w:rsidRPr="007C1E5C">
        <w:rPr>
          <w:rFonts w:ascii="Times New Roman" w:eastAsia="Times New Roman" w:hAnsi="Times New Roman" w:cs="Times New Roman"/>
          <w:bCs/>
          <w:sz w:val="24"/>
          <w:szCs w:val="24"/>
        </w:rPr>
        <w:t>Evidence of</w:t>
      </w:r>
      <w:r w:rsidR="009F455B" w:rsidRPr="007C1E5C">
        <w:rPr>
          <w:rFonts w:ascii="Times New Roman" w:eastAsia="Times New Roman" w:hAnsi="Times New Roman" w:cs="Times New Roman"/>
          <w:bCs/>
          <w:sz w:val="24"/>
          <w:szCs w:val="24"/>
        </w:rPr>
        <w:t xml:space="preserve"> Good Standing (Screenshot/Photo will be accepted)</w:t>
      </w:r>
    </w:p>
    <w:p w:rsidR="009F455B" w:rsidRPr="007C1E5C" w:rsidRDefault="009F455B" w:rsidP="005514FD">
      <w:pPr>
        <w:pStyle w:val="ListParagraph"/>
        <w:numPr>
          <w:ilvl w:val="0"/>
          <w:numId w:val="7"/>
        </w:numPr>
        <w:rPr>
          <w:rFonts w:ascii="Times New Roman" w:eastAsia="Times New Roman" w:hAnsi="Times New Roman" w:cs="Times New Roman"/>
          <w:color w:val="000000"/>
          <w:sz w:val="24"/>
          <w:szCs w:val="24"/>
        </w:rPr>
      </w:pPr>
      <w:r w:rsidRPr="007C1E5C">
        <w:rPr>
          <w:rFonts w:ascii="Times New Roman" w:eastAsia="Times New Roman" w:hAnsi="Times New Roman" w:cs="Times New Roman"/>
          <w:color w:val="000000"/>
          <w:sz w:val="24"/>
          <w:szCs w:val="24"/>
        </w:rPr>
        <w:t>Copy of Voided Check</w:t>
      </w:r>
    </w:p>
    <w:p w:rsidR="00CF1757" w:rsidRDefault="00CF1757" w:rsidP="00CF1757">
      <w:pPr>
        <w:rPr>
          <w:rFonts w:ascii="Times New Roman" w:hAnsi="Times New Roman" w:cs="Times New Roman"/>
          <w:b/>
          <w:sz w:val="24"/>
          <w:szCs w:val="24"/>
        </w:rPr>
      </w:pPr>
    </w:p>
    <w:p w:rsidR="00C27D63" w:rsidRPr="002836BB" w:rsidRDefault="00130EB5" w:rsidP="00CF1757">
      <w:pPr>
        <w:rPr>
          <w:rFonts w:ascii="Times New Roman" w:hAnsi="Times New Roman" w:cs="Times New Roman"/>
          <w:b/>
          <w:sz w:val="24"/>
          <w:szCs w:val="24"/>
          <w:u w:val="single"/>
        </w:rPr>
      </w:pPr>
      <w:r w:rsidRPr="002836BB">
        <w:rPr>
          <w:rFonts w:ascii="Times New Roman" w:hAnsi="Times New Roman" w:cs="Times New Roman"/>
          <w:b/>
          <w:sz w:val="24"/>
          <w:szCs w:val="24"/>
          <w:u w:val="single"/>
        </w:rPr>
        <w:t>NOTICE OF GRANT AWARD &amp; ACCEPTANCE</w:t>
      </w:r>
    </w:p>
    <w:p w:rsidR="002836BB" w:rsidRPr="006F433F" w:rsidRDefault="002836BB" w:rsidP="002836BB">
      <w:pPr>
        <w:rPr>
          <w:rFonts w:ascii="Times New Roman" w:hAnsi="Times New Roman" w:cs="Times New Roman"/>
          <w:sz w:val="24"/>
          <w:szCs w:val="24"/>
        </w:rPr>
      </w:pPr>
      <w:r w:rsidRPr="006F433F">
        <w:rPr>
          <w:rFonts w:ascii="proxima-nova" w:hAnsi="proxima-nova" w:cs="Arial"/>
          <w:sz w:val="24"/>
          <w:szCs w:val="24"/>
        </w:rPr>
        <w:t>Recipients of a grant will be notified by the email that is provided on the application. Applicants will certify at the end of the application that all information provided is accurate and true. The names of the grant recipients, and the dollar amount of the grants received, are public information.</w:t>
      </w:r>
    </w:p>
    <w:p w:rsidR="002836BB" w:rsidRPr="00130EB5" w:rsidRDefault="002836BB" w:rsidP="002836BB">
      <w:pPr>
        <w:rPr>
          <w:rFonts w:ascii="Times New Roman" w:eastAsia="Times New Roman" w:hAnsi="Times New Roman" w:cs="Times New Roman"/>
          <w:b/>
          <w:color w:val="000000"/>
          <w:sz w:val="24"/>
          <w:szCs w:val="24"/>
        </w:rPr>
      </w:pPr>
      <w:r w:rsidRPr="00130EB5">
        <w:rPr>
          <w:rFonts w:ascii="Times New Roman" w:eastAsia="Times New Roman" w:hAnsi="Times New Roman" w:cs="Times New Roman"/>
          <w:b/>
          <w:color w:val="000000"/>
          <w:sz w:val="24"/>
          <w:szCs w:val="24"/>
        </w:rPr>
        <w:t>Grant awardees must commit to re-open within 30 days of receiving funds and remain open for at least 120 days ther</w:t>
      </w:r>
      <w:r>
        <w:rPr>
          <w:rFonts w:ascii="Times New Roman" w:eastAsia="Times New Roman" w:hAnsi="Times New Roman" w:cs="Times New Roman"/>
          <w:b/>
          <w:color w:val="000000"/>
          <w:sz w:val="24"/>
          <w:szCs w:val="24"/>
        </w:rPr>
        <w:t>e</w:t>
      </w:r>
      <w:r w:rsidRPr="00130EB5">
        <w:rPr>
          <w:rFonts w:ascii="Times New Roman" w:eastAsia="Times New Roman" w:hAnsi="Times New Roman" w:cs="Times New Roman"/>
          <w:b/>
          <w:color w:val="000000"/>
          <w:sz w:val="24"/>
          <w:szCs w:val="24"/>
        </w:rPr>
        <w:t>after.</w:t>
      </w:r>
    </w:p>
    <w:p w:rsidR="002836BB" w:rsidRPr="00130EB5" w:rsidRDefault="002836BB" w:rsidP="002836BB">
      <w:pPr>
        <w:pStyle w:val="xmsolistparagraph"/>
        <w:ind w:left="0"/>
        <w:rPr>
          <w:rFonts w:ascii="Times New Roman" w:hAnsi="Times New Roman" w:cs="Times New Roman"/>
        </w:rPr>
      </w:pPr>
      <w:r w:rsidRPr="00130EB5">
        <w:rPr>
          <w:rFonts w:ascii="Times New Roman" w:hAnsi="Times New Roman" w:cs="Times New Roman"/>
          <w:sz w:val="24"/>
          <w:szCs w:val="24"/>
        </w:rPr>
        <w:t xml:space="preserve">Upon grant approval, a certificate of general liability insurance certificate identifying the County as an “Additional Insured” must be provided. </w:t>
      </w:r>
      <w:r w:rsidRPr="00130EB5">
        <w:rPr>
          <w:rFonts w:ascii="Times New Roman" w:hAnsi="Times New Roman" w:cs="Times New Roman"/>
          <w:sz w:val="23"/>
          <w:szCs w:val="23"/>
        </w:rPr>
        <w:t xml:space="preserve">Grant funds may be reported as taxable income to the businesses. </w:t>
      </w:r>
      <w:r w:rsidRPr="00130EB5">
        <w:rPr>
          <w:rFonts w:ascii="Times New Roman" w:hAnsi="Times New Roman" w:cs="Times New Roman"/>
          <w:sz w:val="24"/>
          <w:szCs w:val="24"/>
        </w:rPr>
        <w:t>IRS 1099 Forms will be issued to each grant recipient.</w:t>
      </w:r>
    </w:p>
    <w:p w:rsidR="002836BB" w:rsidRDefault="002836BB" w:rsidP="002836BB">
      <w:pPr>
        <w:rPr>
          <w:rFonts w:ascii="Times New Roman" w:hAnsi="Times New Roman" w:cs="Times New Roman"/>
          <w:b/>
          <w:sz w:val="24"/>
          <w:szCs w:val="24"/>
        </w:rPr>
      </w:pPr>
    </w:p>
    <w:p w:rsidR="002836BB" w:rsidRPr="00130EB5" w:rsidRDefault="002836BB" w:rsidP="002836BB">
      <w:pPr>
        <w:rPr>
          <w:rFonts w:ascii="Times New Roman" w:eastAsia="Times New Roman" w:hAnsi="Times New Roman" w:cs="Times New Roman"/>
          <w:color w:val="000000"/>
          <w:sz w:val="24"/>
          <w:szCs w:val="24"/>
        </w:rPr>
      </w:pPr>
      <w:r w:rsidRPr="00130EB5">
        <w:rPr>
          <w:rFonts w:ascii="Times New Roman" w:eastAsia="Times New Roman" w:hAnsi="Times New Roman" w:cs="Times New Roman"/>
          <w:color w:val="000000"/>
          <w:sz w:val="24"/>
          <w:szCs w:val="24"/>
        </w:rPr>
        <w:t xml:space="preserve">If you have questions, please send an email to </w:t>
      </w:r>
      <w:r w:rsidRPr="00130EB5">
        <w:rPr>
          <w:rFonts w:ascii="Times New Roman" w:eastAsia="Times New Roman" w:hAnsi="Times New Roman" w:cs="Times New Roman"/>
          <w:color w:val="034AF3"/>
          <w:sz w:val="24"/>
          <w:szCs w:val="24"/>
          <w:u w:val="single"/>
        </w:rPr>
        <w:t>childcarerecoverypgc@co.pg.md.us</w:t>
      </w:r>
    </w:p>
    <w:p w:rsidR="00130EB5" w:rsidRPr="00CF1757" w:rsidRDefault="00130EB5" w:rsidP="00CF1757">
      <w:pPr>
        <w:rPr>
          <w:rFonts w:ascii="Times New Roman" w:hAnsi="Times New Roman" w:cs="Times New Roman"/>
          <w:b/>
          <w:sz w:val="24"/>
          <w:szCs w:val="24"/>
        </w:rPr>
      </w:pPr>
    </w:p>
    <w:sectPr w:rsidR="00130EB5" w:rsidRPr="00CF1757" w:rsidSect="001752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roxima-nova">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A5397"/>
    <w:multiLevelType w:val="multilevel"/>
    <w:tmpl w:val="0032F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D119CF"/>
    <w:multiLevelType w:val="hybridMultilevel"/>
    <w:tmpl w:val="C130E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CF3CE4"/>
    <w:multiLevelType w:val="hybridMultilevel"/>
    <w:tmpl w:val="907C5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DF2D4C"/>
    <w:multiLevelType w:val="multilevel"/>
    <w:tmpl w:val="F926E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531A2C"/>
    <w:multiLevelType w:val="hybridMultilevel"/>
    <w:tmpl w:val="7E7247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C070938"/>
    <w:multiLevelType w:val="multilevel"/>
    <w:tmpl w:val="F926E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CB040D6"/>
    <w:multiLevelType w:val="hybridMultilevel"/>
    <w:tmpl w:val="50E3F9D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4D6A2F86"/>
    <w:multiLevelType w:val="multilevel"/>
    <w:tmpl w:val="BF7A3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05D1B4D"/>
    <w:multiLevelType w:val="multilevel"/>
    <w:tmpl w:val="F926E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8"/>
  </w:num>
  <w:num w:numId="3">
    <w:abstractNumId w:val="4"/>
  </w:num>
  <w:num w:numId="4">
    <w:abstractNumId w:val="7"/>
  </w:num>
  <w:num w:numId="5">
    <w:abstractNumId w:val="2"/>
  </w:num>
  <w:num w:numId="6">
    <w:abstractNumId w:val="1"/>
  </w:num>
  <w:num w:numId="7">
    <w:abstractNumId w:val="5"/>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299"/>
    <w:rsid w:val="00105459"/>
    <w:rsid w:val="00130EB5"/>
    <w:rsid w:val="00162C5D"/>
    <w:rsid w:val="00175299"/>
    <w:rsid w:val="002101AF"/>
    <w:rsid w:val="002836BB"/>
    <w:rsid w:val="002D5AE9"/>
    <w:rsid w:val="00396EBF"/>
    <w:rsid w:val="005126AF"/>
    <w:rsid w:val="00521800"/>
    <w:rsid w:val="005514FD"/>
    <w:rsid w:val="005E53F1"/>
    <w:rsid w:val="005E6B34"/>
    <w:rsid w:val="00617CC7"/>
    <w:rsid w:val="0065672F"/>
    <w:rsid w:val="00671627"/>
    <w:rsid w:val="00717764"/>
    <w:rsid w:val="00777D38"/>
    <w:rsid w:val="007C112E"/>
    <w:rsid w:val="007C1E5C"/>
    <w:rsid w:val="007E32CE"/>
    <w:rsid w:val="008F7570"/>
    <w:rsid w:val="009654FE"/>
    <w:rsid w:val="009F455B"/>
    <w:rsid w:val="00B343DD"/>
    <w:rsid w:val="00BC58CD"/>
    <w:rsid w:val="00C27D63"/>
    <w:rsid w:val="00CF1757"/>
    <w:rsid w:val="00F250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8B119"/>
  <w15:chartTrackingRefBased/>
  <w15:docId w15:val="{D0F8C8B3-A96F-41D6-A9F5-89010FA80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2">
    <w:name w:val="heading 2"/>
    <w:basedOn w:val="Normal"/>
    <w:link w:val="Heading2Char"/>
    <w:uiPriority w:val="9"/>
    <w:qFormat/>
    <w:rsid w:val="0017529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75299"/>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175299"/>
    <w:rPr>
      <w:color w:val="0000FF"/>
      <w:u w:val="single"/>
    </w:rPr>
  </w:style>
  <w:style w:type="character" w:customStyle="1" w:styleId="mandatory">
    <w:name w:val="mandatory"/>
    <w:basedOn w:val="DefaultParagraphFont"/>
    <w:rsid w:val="00175299"/>
  </w:style>
  <w:style w:type="paragraph" w:styleId="ListParagraph">
    <w:name w:val="List Paragraph"/>
    <w:basedOn w:val="Normal"/>
    <w:uiPriority w:val="34"/>
    <w:qFormat/>
    <w:rsid w:val="00175299"/>
    <w:pPr>
      <w:spacing w:after="0" w:line="240" w:lineRule="auto"/>
      <w:ind w:left="720"/>
      <w:contextualSpacing/>
    </w:pPr>
  </w:style>
  <w:style w:type="paragraph" w:customStyle="1" w:styleId="xmsolistparagraph">
    <w:name w:val="x_msolistparagraph"/>
    <w:basedOn w:val="Normal"/>
    <w:rsid w:val="00CF1757"/>
    <w:pPr>
      <w:spacing w:after="0" w:line="240" w:lineRule="auto"/>
      <w:ind w:left="720"/>
    </w:pPr>
    <w:rPr>
      <w:rFonts w:ascii="Calibri" w:hAnsi="Calibri" w:cs="Calibri"/>
    </w:rPr>
  </w:style>
  <w:style w:type="paragraph" w:customStyle="1" w:styleId="Default">
    <w:name w:val="Default"/>
    <w:rsid w:val="00777D3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2851230">
      <w:bodyDiv w:val="1"/>
      <w:marLeft w:val="0"/>
      <w:marRight w:val="0"/>
      <w:marTop w:val="0"/>
      <w:marBottom w:val="0"/>
      <w:divBdr>
        <w:top w:val="none" w:sz="0" w:space="0" w:color="auto"/>
        <w:left w:val="none" w:sz="0" w:space="0" w:color="auto"/>
        <w:bottom w:val="none" w:sz="0" w:space="0" w:color="auto"/>
        <w:right w:val="none" w:sz="0" w:space="0" w:color="auto"/>
      </w:divBdr>
    </w:div>
    <w:div w:id="1735280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usinessexpress.maryland.gov/manage/maintain-good-standing-stat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gcedc.com/s/GoodStandingChecklist.pdf" TargetMode="External"/><Relationship Id="rId5" Type="http://schemas.openxmlformats.org/officeDocument/2006/relationships/hyperlink" Target="https://egov.maryland.gov/BusinessExpress/EntitySearch"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660</Words>
  <Characters>3763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Stocks, Ebony P.</dc:creator>
  <cp:keywords/>
  <dc:description/>
  <cp:lastModifiedBy>Stocks, Ebony P.</cp:lastModifiedBy>
  <cp:revision>2</cp:revision>
  <dcterms:created xsi:type="dcterms:W3CDTF">2020-11-19T17:14:00Z</dcterms:created>
  <dcterms:modified xsi:type="dcterms:W3CDTF">2020-11-19T17:14:00Z</dcterms:modified>
</cp:coreProperties>
</file>